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86c6f"/>
          <w:sz w:val="28"/>
          <w:szCs w:val="28"/>
          <w:rtl w:val="0"/>
        </w:rPr>
        <w:t xml:space="preserve">Работа с семейными сценариями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ind w:left="5103"/>
        <w:jc w:val="both"/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  <w:rtl w:val="0"/>
        </w:rPr>
        <w:t xml:space="preserve">(выбрано из материалов центра «Метафора»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ind w:left="5103"/>
        <w:jc w:val="both"/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  <w:rtl w:val="0"/>
        </w:rPr>
        <w:t xml:space="preserve">и переработано педагогом-психологом Акимовой О.А. 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ind w:left="5103"/>
        <w:jc w:val="both"/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  <w:rtl w:val="0"/>
        </w:rPr>
        <w:t xml:space="preserve">для работы с кандидатами в приемные родители, с приемными детьми среднего и старшего подросткового возраста, с лицами из числа детей-сирот и детей, оставшихся без попечения родителей). Вариант: использовать вместе с социограммой или генограммой семьи.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86c6f"/>
          <w:sz w:val="28"/>
          <w:szCs w:val="28"/>
          <w:rtl w:val="0"/>
        </w:rPr>
        <w:t xml:space="preserve">I. Техника «Семейные сценарии» для использования с МАК «Род», «Благословение Рода», «Я и все-все-все», «Цвета и чувства»,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Из колоды в открытую или в закрытую (по желанию) вытащить карты, отвечающие на вопросы: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Семейный сценарий моей матери?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Семейный сценарий моего отца?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Мой семейный сценарий (имеющийся, потенциальный, идеальный)?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Из колоды в закрытую вытащить по 13 карты на каждую позицию, отвечающие на вопросы: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Мои сильные стороны в построении семьи?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Мои слабые стороны?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86c6f"/>
          <w:sz w:val="28"/>
          <w:szCs w:val="28"/>
          <w:rtl w:val="0"/>
        </w:rPr>
        <w:t xml:space="preserve">II.Техника «Послание родительской семьи»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Из колоды в открытую или в закрытую (по желанию) вытащить карты, отвечающие на вопросы: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Как я себя чувствовал в родительской семье?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Сценарий семьи моих родителей?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Сильные стороны родительской семьи?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Слабые стороны родительской семьи?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Из колоды в закрытую вытащить 13 карты (по желанию), отвечающие на вопрос: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Как моя родительская семья повлияла на меня? 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Каков мой семейный сценарий?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86c6f"/>
          <w:sz w:val="28"/>
          <w:szCs w:val="28"/>
          <w:rtl w:val="0"/>
        </w:rPr>
        <w:t xml:space="preserve">III. Техника «Все мы родом из детства»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Из колоды в открытую или в закрытую (по желанию) вытащить карты, отвечающие на вопросы: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Что из моего детства негативно повлияло на мое становление как личности?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Что из моего детства повлияло на меня позитивно?</w:t>
      </w: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В чем я повторяю сценарий моей родительской семьи?</w:t>
      </w: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В чем я противоречу сценарию родительской семьи (делаю все наоборот)?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Что для меня будет идеальным выходом из ситуации: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Что я для этого могу сделать самостоятельно?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686c6f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Что или кто может мне помочь (станет моим ресурсом)?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0" w:before="280" w:line="240" w:lineRule="auto"/>
        <w:ind w:left="720" w:hanging="360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Из колоды в закрытую вытащить 13 карты (по желанию), отвечающие на вопрос: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686c6f"/>
          <w:sz w:val="28"/>
          <w:szCs w:val="28"/>
          <w:rtl w:val="0"/>
        </w:rPr>
        <w:t xml:space="preserve">«На что мне нужно обратить внимание в построении собственной семьи?»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686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Общие рекомендации к чтению карт в вышеописанных техниках.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После того как вы открываете карту, ее следует внимательно изучить. Нужно описать вслух или письменно то, что вы видите на карте, а также свои чувства, эмоции и воспоминания, которые у вас возникли.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686c6f"/>
          <w:sz w:val="28"/>
          <w:szCs w:val="28"/>
          <w:u w:val="single"/>
          <w:rtl w:val="0"/>
        </w:rPr>
        <w:t xml:space="preserve">Примерные вопросы к картам: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Что происходит на карте?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 Как ведут себя члены семьи?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 Что чувствует каждый член семьи?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Что они друг другу говорят? 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О чем они молчат?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 Что каждый член семьи хочет или не хочет? 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На что вы обратили особое внимание? 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С каким персонажем вы себя ассоциируете? 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Что чувствует этот персонаж? 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Или, может быть, вы смотрите на все происходящее на картинке со стороны? 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О чем вы думаете при этом? 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Какие воспоминания из вашего прошлого возникли при взгляде на карту? 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Какой опыт вы получили в подобной ситуации в своей жизни? 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Какой вывод на будущее сделали? 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686c6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686c6f"/>
          <w:sz w:val="28"/>
          <w:szCs w:val="28"/>
          <w:rtl w:val="0"/>
        </w:rPr>
        <w:t xml:space="preserve">Как это повлияло на ваше становление как личности?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150D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150D7"/>
    <w:pPr>
      <w:ind w:left="720"/>
      <w:contextualSpacing w:val="1"/>
    </w:pPr>
  </w:style>
  <w:style w:type="paragraph" w:styleId="a4">
    <w:name w:val="No Spacing"/>
    <w:uiPriority w:val="1"/>
    <w:qFormat w:val="1"/>
    <w:rsid w:val="00A150D7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2020-04-27T10:37:00Z</dcterms:created>
  <dc:creator>Admin</dc:creator>
</cp:coreProperties>
</file>